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67DC" w14:textId="77777777" w:rsidR="008171BF" w:rsidRDefault="008171BF" w:rsidP="008171BF">
      <w:pPr>
        <w:jc w:val="center"/>
        <w:rPr>
          <w:rFonts w:ascii="Arial" w:hAnsi="Arial" w:cs="Arial"/>
          <w:b/>
        </w:rPr>
      </w:pPr>
      <w:r>
        <w:rPr>
          <w:rFonts w:ascii="Arial" w:hAnsi="Arial" w:cs="Arial"/>
          <w:b/>
          <w:noProof/>
        </w:rPr>
        <w:drawing>
          <wp:inline distT="0" distB="0" distL="0" distR="0" wp14:anchorId="5BDD156B" wp14:editId="4B8B813D">
            <wp:extent cx="36766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1C19362B" w14:textId="77777777" w:rsidR="008171BF" w:rsidRDefault="008171BF" w:rsidP="008171BF">
      <w:pPr>
        <w:jc w:val="center"/>
        <w:rPr>
          <w:rFonts w:ascii="Arial" w:hAnsi="Arial" w:cs="Arial"/>
          <w:b/>
          <w:sz w:val="20"/>
          <w:szCs w:val="20"/>
        </w:rPr>
      </w:pPr>
    </w:p>
    <w:p w14:paraId="0E3FE1E5" w14:textId="77777777" w:rsidR="00035C8C" w:rsidRDefault="008171BF" w:rsidP="00035C8C">
      <w:pPr>
        <w:spacing w:after="120"/>
        <w:jc w:val="center"/>
        <w:rPr>
          <w:rFonts w:ascii="Arial" w:hAnsi="Arial" w:cs="Arial"/>
        </w:rPr>
      </w:pPr>
      <w:r>
        <w:rPr>
          <w:rFonts w:ascii="Arial" w:hAnsi="Arial" w:cs="Arial"/>
        </w:rPr>
        <w:t>Robert J. Busch, D.M.D., M.D.</w:t>
      </w:r>
      <w:r>
        <w:rPr>
          <w:rFonts w:ascii="Arial" w:hAnsi="Arial" w:cs="Arial"/>
        </w:rPr>
        <w:tab/>
        <w:t>Larry D. Otte, D.M.D.</w:t>
      </w:r>
    </w:p>
    <w:p w14:paraId="43C9D29A" w14:textId="4467A9BD" w:rsidR="008171BF" w:rsidRDefault="008D09AA" w:rsidP="00035C8C">
      <w:pPr>
        <w:spacing w:after="120"/>
        <w:jc w:val="center"/>
        <w:rPr>
          <w:rFonts w:ascii="Arial" w:hAnsi="Arial" w:cs="Arial"/>
        </w:rPr>
      </w:pPr>
      <w:r>
        <w:rPr>
          <w:rFonts w:ascii="Arial" w:hAnsi="Arial" w:cs="Arial"/>
        </w:rPr>
        <w:t>James W. Pledger, II, D.D.S.</w:t>
      </w:r>
      <w:r>
        <w:rPr>
          <w:rFonts w:ascii="Arial" w:hAnsi="Arial" w:cs="Arial"/>
        </w:rPr>
        <w:tab/>
      </w:r>
      <w:r w:rsidR="008171BF">
        <w:rPr>
          <w:rFonts w:ascii="Arial" w:hAnsi="Arial" w:cs="Arial"/>
        </w:rPr>
        <w:t>Nathan D. Schroeder, D.M.D., M.S.</w:t>
      </w:r>
    </w:p>
    <w:p w14:paraId="30A13191" w14:textId="77777777" w:rsidR="002B3347" w:rsidRPr="00D416FA" w:rsidRDefault="002B3347" w:rsidP="0033721F">
      <w:pPr>
        <w:jc w:val="center"/>
        <w:rPr>
          <w:rFonts w:ascii="Arial" w:hAnsi="Arial" w:cs="Arial"/>
          <w:b/>
          <w:sz w:val="20"/>
          <w:szCs w:val="20"/>
        </w:rPr>
      </w:pPr>
    </w:p>
    <w:p w14:paraId="32F7566D"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3C3225">
        <w:rPr>
          <w:rFonts w:ascii="Arial" w:hAnsi="Arial" w:cs="Arial"/>
          <w:b/>
        </w:rPr>
        <w:t>or</w:t>
      </w:r>
      <w:r w:rsidRPr="0033721F">
        <w:rPr>
          <w:rFonts w:ascii="Arial" w:hAnsi="Arial" w:cs="Arial"/>
          <w:b/>
        </w:rPr>
        <w:t xml:space="preserve"> </w:t>
      </w:r>
      <w:r w:rsidR="00233355">
        <w:rPr>
          <w:rFonts w:ascii="Arial" w:hAnsi="Arial" w:cs="Arial"/>
          <w:b/>
        </w:rPr>
        <w:t>Tooth Extraction</w:t>
      </w:r>
    </w:p>
    <w:p w14:paraId="55BB69C4" w14:textId="77777777" w:rsidR="000C0E31" w:rsidRPr="000C0E31" w:rsidRDefault="000C0E31" w:rsidP="0033721F">
      <w:pPr>
        <w:jc w:val="center"/>
        <w:rPr>
          <w:rFonts w:ascii="Arial" w:hAnsi="Arial" w:cs="Arial"/>
          <w:b/>
          <w:sz w:val="20"/>
          <w:szCs w:val="20"/>
        </w:rPr>
      </w:pPr>
    </w:p>
    <w:p w14:paraId="11D559B3" w14:textId="77777777" w:rsidR="00FF5644" w:rsidRDefault="00FF5644">
      <w:pPr>
        <w:rPr>
          <w:rFonts w:ascii="Arial" w:hAnsi="Arial" w:cs="Arial"/>
          <w:b/>
          <w:sz w:val="20"/>
          <w:szCs w:val="20"/>
        </w:rPr>
      </w:pPr>
      <w:r w:rsidRPr="0033721F">
        <w:rPr>
          <w:rFonts w:ascii="Arial" w:hAnsi="Arial" w:cs="Arial"/>
          <w:b/>
          <w:sz w:val="20"/>
          <w:szCs w:val="20"/>
        </w:rPr>
        <w:t>Bleeding</w:t>
      </w:r>
    </w:p>
    <w:p w14:paraId="40DEE52B" w14:textId="77777777" w:rsidR="00535064" w:rsidRDefault="00535064" w:rsidP="00535064">
      <w:pPr>
        <w:rPr>
          <w:rFonts w:ascii="Arial" w:hAnsi="Arial" w:cs="Arial"/>
          <w:sz w:val="20"/>
          <w:szCs w:val="20"/>
        </w:rPr>
      </w:pPr>
      <w:r>
        <w:rPr>
          <w:rFonts w:ascii="Arial" w:hAnsi="Arial" w:cs="Arial"/>
          <w:sz w:val="20"/>
          <w:szCs w:val="20"/>
        </w:rPr>
        <w:t xml:space="preserve">Bleeding after surgery may continue for several hours.  </w:t>
      </w:r>
      <w:r w:rsidRPr="0033721F">
        <w:rPr>
          <w:rFonts w:ascii="Arial" w:hAnsi="Arial" w:cs="Arial"/>
          <w:sz w:val="20"/>
          <w:szCs w:val="20"/>
        </w:rPr>
        <w:t>The best way to stop bleeding</w:t>
      </w:r>
      <w:r>
        <w:rPr>
          <w:rFonts w:ascii="Arial" w:hAnsi="Arial" w:cs="Arial"/>
          <w:sz w:val="20"/>
          <w:szCs w:val="20"/>
        </w:rPr>
        <w:t xml:space="preserve"> is to fold</w:t>
      </w:r>
      <w:r w:rsidRPr="0033721F">
        <w:rPr>
          <w:rFonts w:ascii="Arial" w:hAnsi="Arial" w:cs="Arial"/>
          <w:sz w:val="20"/>
          <w:szCs w:val="20"/>
        </w:rPr>
        <w:t xml:space="preserve"> </w:t>
      </w:r>
      <w:r>
        <w:rPr>
          <w:rFonts w:ascii="Arial" w:hAnsi="Arial" w:cs="Arial"/>
          <w:sz w:val="20"/>
          <w:szCs w:val="20"/>
        </w:rPr>
        <w:t xml:space="preserve">2 pieces of </w:t>
      </w:r>
      <w:r w:rsidRPr="006F3E29">
        <w:rPr>
          <w:rFonts w:ascii="Arial" w:hAnsi="Arial" w:cs="Arial"/>
          <w:b/>
          <w:sz w:val="20"/>
          <w:szCs w:val="20"/>
        </w:rPr>
        <w:t>damp</w:t>
      </w:r>
      <w:r w:rsidRPr="0033721F">
        <w:rPr>
          <w:rFonts w:ascii="Arial" w:hAnsi="Arial" w:cs="Arial"/>
          <w:sz w:val="20"/>
          <w:szCs w:val="20"/>
        </w:rPr>
        <w:t xml:space="preserve"> gauze</w:t>
      </w:r>
      <w:r>
        <w:rPr>
          <w:rFonts w:ascii="Arial" w:hAnsi="Arial" w:cs="Arial"/>
          <w:sz w:val="20"/>
          <w:szCs w:val="20"/>
        </w:rPr>
        <w:t xml:space="preserve"> </w:t>
      </w:r>
      <w:r w:rsidRPr="0033721F">
        <w:rPr>
          <w:rFonts w:ascii="Arial" w:hAnsi="Arial" w:cs="Arial"/>
          <w:sz w:val="20"/>
          <w:szCs w:val="20"/>
        </w:rPr>
        <w:t xml:space="preserve">over the extraction site and </w:t>
      </w:r>
      <w:r>
        <w:rPr>
          <w:rFonts w:ascii="Arial" w:hAnsi="Arial" w:cs="Arial"/>
          <w:sz w:val="20"/>
          <w:szCs w:val="20"/>
        </w:rPr>
        <w:t xml:space="preserve">gently </w:t>
      </w:r>
      <w:r w:rsidRPr="0033721F">
        <w:rPr>
          <w:rFonts w:ascii="Arial" w:hAnsi="Arial" w:cs="Arial"/>
          <w:sz w:val="20"/>
          <w:szCs w:val="20"/>
        </w:rPr>
        <w:t xml:space="preserve">bite </w:t>
      </w:r>
      <w:r>
        <w:rPr>
          <w:rFonts w:ascii="Arial" w:hAnsi="Arial" w:cs="Arial"/>
          <w:sz w:val="20"/>
          <w:szCs w:val="20"/>
        </w:rPr>
        <w:t xml:space="preserve">for </w:t>
      </w:r>
      <w:r w:rsidRPr="0033721F">
        <w:rPr>
          <w:rFonts w:ascii="Arial" w:hAnsi="Arial" w:cs="Arial"/>
          <w:sz w:val="20"/>
          <w:szCs w:val="20"/>
        </w:rPr>
        <w:t>30-60 minutes</w:t>
      </w:r>
      <w:r>
        <w:rPr>
          <w:rFonts w:ascii="Arial" w:hAnsi="Arial" w:cs="Arial"/>
          <w:sz w:val="20"/>
          <w:szCs w:val="20"/>
        </w:rPr>
        <w:t xml:space="preserve">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420A84DA" w14:textId="77777777" w:rsidR="00FF5644" w:rsidRPr="0033721F" w:rsidRDefault="00FF5644">
      <w:pPr>
        <w:rPr>
          <w:rFonts w:ascii="Arial" w:hAnsi="Arial" w:cs="Arial"/>
          <w:sz w:val="20"/>
          <w:szCs w:val="20"/>
        </w:rPr>
      </w:pPr>
    </w:p>
    <w:p w14:paraId="28977E0E"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56CBB747" w14:textId="77777777" w:rsidR="00FF5644" w:rsidRPr="0033721F" w:rsidRDefault="00FF5644">
      <w:pPr>
        <w:rPr>
          <w:rFonts w:ascii="Arial" w:hAnsi="Arial" w:cs="Arial"/>
          <w:sz w:val="20"/>
          <w:szCs w:val="20"/>
        </w:rPr>
      </w:pPr>
      <w:r w:rsidRPr="0033721F">
        <w:rPr>
          <w:rFonts w:ascii="Arial" w:hAnsi="Arial" w:cs="Arial"/>
          <w:sz w:val="20"/>
          <w:szCs w:val="20"/>
        </w:rPr>
        <w:t xml:space="preserve">Swelling is the body’s normal reaction to surgery and healing. The swelling will not become apparent until the day following surgery and will not reach its peak </w:t>
      </w:r>
      <w:r w:rsidR="003C3225">
        <w:rPr>
          <w:rFonts w:ascii="Arial" w:hAnsi="Arial" w:cs="Arial"/>
          <w:sz w:val="20"/>
          <w:szCs w:val="20"/>
        </w:rPr>
        <w:t>for</w:t>
      </w:r>
      <w:r w:rsidRPr="0033721F">
        <w:rPr>
          <w:rFonts w:ascii="Arial" w:hAnsi="Arial" w:cs="Arial"/>
          <w:sz w:val="20"/>
          <w:szCs w:val="20"/>
        </w:rPr>
        <w:t xml:space="preserve"> 2-3 days</w:t>
      </w:r>
      <w:r w:rsidR="003C3225">
        <w:rPr>
          <w:rFonts w:ascii="Arial" w:hAnsi="Arial" w:cs="Arial"/>
          <w:sz w:val="20"/>
          <w:szCs w:val="20"/>
        </w:rPr>
        <w:t>.</w:t>
      </w:r>
      <w:r w:rsidRPr="0033721F">
        <w:rPr>
          <w:rFonts w:ascii="Arial" w:hAnsi="Arial" w:cs="Arial"/>
          <w:sz w:val="20"/>
          <w:szCs w:val="20"/>
        </w:rPr>
        <w:t xml:space="preserve"> After this time</w:t>
      </w:r>
      <w:r w:rsidR="003C3225">
        <w:rPr>
          <w:rFonts w:ascii="Arial" w:hAnsi="Arial" w:cs="Arial"/>
          <w:sz w:val="20"/>
          <w:szCs w:val="20"/>
        </w:rPr>
        <w:t>,</w:t>
      </w:r>
      <w:r w:rsidRPr="0033721F">
        <w:rPr>
          <w:rFonts w:ascii="Arial" w:hAnsi="Arial" w:cs="Arial"/>
          <w:sz w:val="20"/>
          <w:szCs w:val="20"/>
        </w:rPr>
        <w:t xml:space="preserve"> the swelling should </w:t>
      </w:r>
      <w:r w:rsidR="003C3225">
        <w:rPr>
          <w:rFonts w:ascii="Arial" w:hAnsi="Arial" w:cs="Arial"/>
          <w:sz w:val="20"/>
          <w:szCs w:val="20"/>
        </w:rPr>
        <w:t>decrease</w:t>
      </w:r>
      <w:r w:rsidRPr="0033721F">
        <w:rPr>
          <w:rFonts w:ascii="Arial" w:hAnsi="Arial" w:cs="Arial"/>
          <w:sz w:val="20"/>
          <w:szCs w:val="20"/>
        </w:rPr>
        <w:t xml:space="preserve"> but may persist </w:t>
      </w:r>
      <w:r w:rsidR="003C3225">
        <w:rPr>
          <w:rFonts w:ascii="Arial" w:hAnsi="Arial" w:cs="Arial"/>
          <w:sz w:val="20"/>
          <w:szCs w:val="20"/>
        </w:rPr>
        <w:t>for</w:t>
      </w:r>
      <w:r w:rsidRPr="0033721F">
        <w:rPr>
          <w:rFonts w:ascii="Arial" w:hAnsi="Arial" w:cs="Arial"/>
          <w:sz w:val="20"/>
          <w:szCs w:val="20"/>
        </w:rPr>
        <w:t xml:space="preserve"> 7-10 days</w:t>
      </w:r>
      <w:r w:rsidR="003C3225">
        <w:rPr>
          <w:rFonts w:ascii="Arial" w:hAnsi="Arial" w:cs="Arial"/>
          <w:sz w:val="20"/>
          <w:szCs w:val="20"/>
        </w:rPr>
        <w:t>.</w:t>
      </w:r>
    </w:p>
    <w:p w14:paraId="6042F09D" w14:textId="77777777" w:rsidR="00FF5644" w:rsidRPr="0033721F" w:rsidRDefault="00FF5644">
      <w:pPr>
        <w:rPr>
          <w:rFonts w:ascii="Arial" w:hAnsi="Arial" w:cs="Arial"/>
          <w:sz w:val="20"/>
          <w:szCs w:val="20"/>
        </w:rPr>
      </w:pPr>
    </w:p>
    <w:p w14:paraId="03159E5E" w14:textId="77777777" w:rsidR="00FF5644" w:rsidRPr="0033721F" w:rsidRDefault="00FF5644">
      <w:pPr>
        <w:rPr>
          <w:rFonts w:ascii="Arial" w:hAnsi="Arial" w:cs="Arial"/>
          <w:sz w:val="20"/>
          <w:szCs w:val="20"/>
        </w:rPr>
      </w:pPr>
      <w:r w:rsidRPr="0033721F">
        <w:rPr>
          <w:rFonts w:ascii="Arial" w:hAnsi="Arial" w:cs="Arial"/>
          <w:sz w:val="20"/>
          <w:szCs w:val="20"/>
        </w:rPr>
        <w:t>Swelling may be minimized by the immediate use of ice packs.  Apply the ice packs to the outside of the face 20 minutes on and then 20 minutes off while awake</w:t>
      </w:r>
      <w:r w:rsidR="003C3225">
        <w:rPr>
          <w:rFonts w:ascii="Arial" w:hAnsi="Arial" w:cs="Arial"/>
          <w:sz w:val="20"/>
          <w:szCs w:val="20"/>
        </w:rPr>
        <w:t xml:space="preserve"> for</w:t>
      </w:r>
      <w:r w:rsidR="00677568">
        <w:rPr>
          <w:rFonts w:ascii="Arial" w:hAnsi="Arial" w:cs="Arial"/>
          <w:sz w:val="20"/>
          <w:szCs w:val="20"/>
        </w:rPr>
        <w:t xml:space="preserve"> the first</w:t>
      </w:r>
      <w:r w:rsidR="003C3225">
        <w:rPr>
          <w:rFonts w:ascii="Arial" w:hAnsi="Arial" w:cs="Arial"/>
          <w:sz w:val="20"/>
          <w:szCs w:val="20"/>
        </w:rPr>
        <w:t xml:space="preserve"> 24 hours. </w:t>
      </w:r>
      <w:r w:rsidR="00535064">
        <w:rPr>
          <w:rFonts w:ascii="Arial" w:hAnsi="Arial" w:cs="Arial"/>
          <w:sz w:val="20"/>
          <w:szCs w:val="20"/>
        </w:rPr>
        <w:t>After 48 hours, begin use of a warm, moist compress to the cheek.</w:t>
      </w:r>
      <w:r w:rsidR="00535064" w:rsidRPr="0033721F">
        <w:rPr>
          <w:rFonts w:ascii="Arial" w:hAnsi="Arial" w:cs="Arial"/>
          <w:sz w:val="20"/>
          <w:szCs w:val="20"/>
        </w:rPr>
        <w:t xml:space="preserve"> </w:t>
      </w:r>
    </w:p>
    <w:p w14:paraId="6F691BC4" w14:textId="77777777" w:rsidR="00FF5644" w:rsidRPr="0033721F" w:rsidRDefault="00FF5644">
      <w:pPr>
        <w:rPr>
          <w:rFonts w:ascii="Arial" w:hAnsi="Arial" w:cs="Arial"/>
          <w:sz w:val="20"/>
          <w:szCs w:val="20"/>
        </w:rPr>
      </w:pPr>
    </w:p>
    <w:p w14:paraId="2E5B2112"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79108B79" w14:textId="77777777" w:rsidR="00D54F5F"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3C3225">
        <w:rPr>
          <w:rFonts w:ascii="Arial" w:hAnsi="Arial" w:cs="Arial"/>
          <w:sz w:val="20"/>
          <w:szCs w:val="20"/>
        </w:rPr>
        <w:t>M</w:t>
      </w:r>
      <w:r w:rsidR="008B004E" w:rsidRPr="0033721F">
        <w:rPr>
          <w:rFonts w:ascii="Arial" w:hAnsi="Arial" w:cs="Arial"/>
          <w:sz w:val="20"/>
          <w:szCs w:val="20"/>
        </w:rPr>
        <w:t>ore severe</w:t>
      </w:r>
      <w:r w:rsidR="003C3225">
        <w:rPr>
          <w:rFonts w:ascii="Arial" w:hAnsi="Arial" w:cs="Arial"/>
          <w:sz w:val="20"/>
          <w:szCs w:val="20"/>
        </w:rPr>
        <w:t xml:space="preserve"> pain may require</w:t>
      </w:r>
      <w:r w:rsidR="008B004E" w:rsidRPr="0033721F">
        <w:rPr>
          <w:rFonts w:ascii="Arial" w:hAnsi="Arial" w:cs="Arial"/>
          <w:sz w:val="20"/>
          <w:szCs w:val="20"/>
        </w:rPr>
        <w:t xml:space="preserve"> a narcotic pain medication</w:t>
      </w:r>
      <w:r w:rsidR="003C3225">
        <w:rPr>
          <w:rFonts w:ascii="Arial" w:hAnsi="Arial" w:cs="Arial"/>
          <w:sz w:val="20"/>
          <w:szCs w:val="20"/>
        </w:rPr>
        <w:t>.</w:t>
      </w:r>
      <w:r w:rsidR="008B004E" w:rsidRPr="0033721F">
        <w:rPr>
          <w:rFonts w:ascii="Arial" w:hAnsi="Arial" w:cs="Arial"/>
          <w:sz w:val="20"/>
          <w:szCs w:val="20"/>
        </w:rPr>
        <w:t xml:space="preserve"> </w:t>
      </w:r>
      <w:r w:rsidR="00210B17">
        <w:rPr>
          <w:rFonts w:ascii="Arial" w:hAnsi="Arial" w:cs="Arial"/>
          <w:sz w:val="20"/>
          <w:szCs w:val="20"/>
        </w:rPr>
        <w:t>A</w:t>
      </w:r>
      <w:r w:rsidR="008B004E" w:rsidRPr="00210B17">
        <w:rPr>
          <w:rFonts w:ascii="Arial" w:hAnsi="Arial" w:cs="Arial"/>
          <w:sz w:val="20"/>
          <w:szCs w:val="20"/>
        </w:rPr>
        <w:t>lternat</w:t>
      </w:r>
      <w:r w:rsidR="00210B17">
        <w:rPr>
          <w:rFonts w:ascii="Arial" w:hAnsi="Arial" w:cs="Arial"/>
          <w:sz w:val="20"/>
          <w:szCs w:val="20"/>
        </w:rPr>
        <w:t>e</w:t>
      </w:r>
      <w:r w:rsidR="008B004E" w:rsidRPr="00210B17">
        <w:rPr>
          <w:rFonts w:ascii="Arial" w:hAnsi="Arial" w:cs="Arial"/>
          <w:sz w:val="20"/>
          <w:szCs w:val="20"/>
        </w:rPr>
        <w:t xml:space="preserve"> Ibuprofen and </w:t>
      </w:r>
      <w:r w:rsidR="00210B17">
        <w:rPr>
          <w:rFonts w:ascii="Arial" w:hAnsi="Arial" w:cs="Arial"/>
          <w:sz w:val="20"/>
          <w:szCs w:val="20"/>
        </w:rPr>
        <w:t xml:space="preserve">the </w:t>
      </w:r>
      <w:r w:rsidR="008B004E" w:rsidRPr="00210B17">
        <w:rPr>
          <w:rFonts w:ascii="Arial" w:hAnsi="Arial" w:cs="Arial"/>
          <w:sz w:val="20"/>
          <w:szCs w:val="20"/>
        </w:rPr>
        <w:t>narcotic medication. First, take narcotic medication then a couple of hours later take 400 mg (2 tablets</w:t>
      </w:r>
      <w:r w:rsidR="00F738A5">
        <w:rPr>
          <w:rFonts w:ascii="Arial" w:hAnsi="Arial" w:cs="Arial"/>
          <w:sz w:val="20"/>
          <w:szCs w:val="20"/>
        </w:rPr>
        <w:t xml:space="preserve"> / 200mg</w:t>
      </w:r>
      <w:r w:rsidR="00A210DA">
        <w:rPr>
          <w:rFonts w:ascii="Arial" w:hAnsi="Arial" w:cs="Arial"/>
          <w:sz w:val="20"/>
          <w:szCs w:val="20"/>
        </w:rPr>
        <w:t xml:space="preserve">) </w:t>
      </w:r>
      <w:r w:rsidR="008B004E" w:rsidRPr="00210B17">
        <w:rPr>
          <w:rFonts w:ascii="Arial" w:hAnsi="Arial" w:cs="Arial"/>
          <w:sz w:val="20"/>
          <w:szCs w:val="20"/>
        </w:rPr>
        <w:t xml:space="preserve">of Ibuprofen. </w:t>
      </w:r>
      <w:r w:rsidR="00A210DA">
        <w:rPr>
          <w:rFonts w:ascii="Arial" w:hAnsi="Arial" w:cs="Arial"/>
          <w:sz w:val="20"/>
          <w:szCs w:val="20"/>
        </w:rPr>
        <w:t xml:space="preserve">(Ibuprofen dosage may vary for younger patients. Please reference bottle for appropriate dosage based on height and weight.) </w:t>
      </w:r>
      <w:r w:rsidR="008B004E" w:rsidRPr="00210B17">
        <w:rPr>
          <w:rFonts w:ascii="Arial" w:hAnsi="Arial" w:cs="Arial"/>
          <w:sz w:val="20"/>
          <w:szCs w:val="20"/>
        </w:rPr>
        <w:t xml:space="preserve">Alternate these medications </w:t>
      </w:r>
      <w:r w:rsidR="00210B17">
        <w:rPr>
          <w:rFonts w:ascii="Arial" w:hAnsi="Arial" w:cs="Arial"/>
          <w:sz w:val="20"/>
          <w:szCs w:val="20"/>
        </w:rPr>
        <w:t>a</w:t>
      </w:r>
      <w:r w:rsidR="008B004E" w:rsidRPr="00210B17">
        <w:rPr>
          <w:rFonts w:ascii="Arial" w:hAnsi="Arial" w:cs="Arial"/>
          <w:sz w:val="20"/>
          <w:szCs w:val="20"/>
        </w:rPr>
        <w:t>s prescribed.</w:t>
      </w:r>
      <w:r w:rsidR="008B004E" w:rsidRPr="0033721F">
        <w:rPr>
          <w:rFonts w:ascii="Arial" w:hAnsi="Arial" w:cs="Arial"/>
          <w:sz w:val="20"/>
          <w:szCs w:val="20"/>
        </w:rPr>
        <w:t xml:space="preserve"> While taking a narcotic pain medication you may not drive or operate mechanical machinery. The prescribed pain medication will make you drowsy</w:t>
      </w:r>
      <w:r w:rsidR="00826161">
        <w:rPr>
          <w:rFonts w:ascii="Arial" w:hAnsi="Arial" w:cs="Arial"/>
          <w:sz w:val="20"/>
          <w:szCs w:val="20"/>
        </w:rPr>
        <w:t>.</w:t>
      </w:r>
      <w:r w:rsidR="008B004E" w:rsidRPr="0033721F">
        <w:rPr>
          <w:rFonts w:ascii="Arial" w:hAnsi="Arial" w:cs="Arial"/>
          <w:sz w:val="20"/>
          <w:szCs w:val="20"/>
        </w:rPr>
        <w:t xml:space="preserve"> Once you feel like you can </w:t>
      </w:r>
      <w:r w:rsidR="00826161">
        <w:rPr>
          <w:rFonts w:ascii="Arial" w:hAnsi="Arial" w:cs="Arial"/>
          <w:sz w:val="20"/>
          <w:szCs w:val="20"/>
        </w:rPr>
        <w:t>stop</w:t>
      </w:r>
      <w:r w:rsidR="008B004E" w:rsidRPr="0033721F">
        <w:rPr>
          <w:rFonts w:ascii="Arial" w:hAnsi="Arial" w:cs="Arial"/>
          <w:sz w:val="20"/>
          <w:szCs w:val="20"/>
        </w:rPr>
        <w:t xml:space="preserve"> the narcotic</w:t>
      </w:r>
      <w:r w:rsidR="00826161">
        <w:rPr>
          <w:rFonts w:ascii="Arial" w:hAnsi="Arial" w:cs="Arial"/>
          <w:sz w:val="20"/>
          <w:szCs w:val="20"/>
        </w:rPr>
        <w:t>,</w:t>
      </w:r>
      <w:r w:rsidR="008B004E" w:rsidRPr="0033721F">
        <w:rPr>
          <w:rFonts w:ascii="Arial" w:hAnsi="Arial" w:cs="Arial"/>
          <w:sz w:val="20"/>
          <w:szCs w:val="20"/>
        </w:rPr>
        <w:t xml:space="preserve"> </w:t>
      </w:r>
      <w:r w:rsidR="00826161">
        <w:rPr>
          <w:rFonts w:ascii="Arial" w:hAnsi="Arial" w:cs="Arial"/>
          <w:sz w:val="20"/>
          <w:szCs w:val="20"/>
        </w:rPr>
        <w:t>use Ibuprofen or Tylenol.</w:t>
      </w:r>
      <w:r w:rsidR="0036673B">
        <w:rPr>
          <w:rFonts w:ascii="Arial" w:hAnsi="Arial" w:cs="Arial"/>
          <w:sz w:val="20"/>
          <w:szCs w:val="20"/>
        </w:rPr>
        <w:t xml:space="preserve"> All medications should not exceed the recommended dosage.</w:t>
      </w:r>
    </w:p>
    <w:p w14:paraId="0AC39C4B" w14:textId="77777777" w:rsidR="00D54F5F" w:rsidRDefault="00D54F5F">
      <w:pPr>
        <w:rPr>
          <w:rFonts w:ascii="Arial" w:hAnsi="Arial" w:cs="Arial"/>
          <w:sz w:val="20"/>
          <w:szCs w:val="20"/>
        </w:rPr>
      </w:pPr>
    </w:p>
    <w:p w14:paraId="0D4F9C20" w14:textId="77777777" w:rsidR="00D416FA" w:rsidRPr="0033721F" w:rsidRDefault="0036673B" w:rsidP="00535064">
      <w:pPr>
        <w:rPr>
          <w:rFonts w:ascii="Arial" w:hAnsi="Arial" w:cs="Arial"/>
          <w:sz w:val="20"/>
          <w:szCs w:val="20"/>
        </w:rPr>
      </w:pPr>
      <w:r>
        <w:rPr>
          <w:rFonts w:ascii="Arial" w:hAnsi="Arial" w:cs="Arial"/>
          <w:sz w:val="20"/>
          <w:szCs w:val="20"/>
        </w:rPr>
        <w:t xml:space="preserve"> </w:t>
      </w:r>
      <w:r w:rsidR="001F56CB" w:rsidRPr="001F56CB">
        <w:rPr>
          <w:rFonts w:ascii="Arial" w:hAnsi="Arial" w:cs="Arial"/>
          <w:b/>
          <w:sz w:val="20"/>
          <w:szCs w:val="20"/>
        </w:rPr>
        <w:t xml:space="preserve">*NOTE: If you are taking Plavix or Coumadin, do NOT take </w:t>
      </w:r>
      <w:r w:rsidR="001F56CB">
        <w:rPr>
          <w:rFonts w:ascii="Arial" w:hAnsi="Arial" w:cs="Arial"/>
          <w:b/>
          <w:sz w:val="20"/>
          <w:szCs w:val="20"/>
        </w:rPr>
        <w:t>I</w:t>
      </w:r>
      <w:r w:rsidR="001F56CB" w:rsidRPr="001F56CB">
        <w:rPr>
          <w:rFonts w:ascii="Arial" w:hAnsi="Arial" w:cs="Arial"/>
          <w:b/>
          <w:sz w:val="20"/>
          <w:szCs w:val="20"/>
        </w:rPr>
        <w:t>buprofen</w:t>
      </w:r>
      <w:r w:rsidR="00D54F5F">
        <w:rPr>
          <w:rFonts w:ascii="Arial" w:hAnsi="Arial" w:cs="Arial"/>
          <w:b/>
          <w:sz w:val="20"/>
          <w:szCs w:val="20"/>
        </w:rPr>
        <w:t xml:space="preserve"> or Aspirin products.</w:t>
      </w:r>
    </w:p>
    <w:p w14:paraId="422537EA" w14:textId="77777777" w:rsidR="008B004E" w:rsidRPr="0033721F" w:rsidRDefault="008B004E">
      <w:pPr>
        <w:rPr>
          <w:rFonts w:ascii="Arial" w:hAnsi="Arial" w:cs="Arial"/>
          <w:sz w:val="20"/>
          <w:szCs w:val="20"/>
        </w:rPr>
      </w:pPr>
    </w:p>
    <w:p w14:paraId="28DEE001" w14:textId="77777777" w:rsidR="00535064" w:rsidRDefault="00826161">
      <w:pPr>
        <w:rPr>
          <w:rFonts w:ascii="Arial" w:hAnsi="Arial" w:cs="Arial"/>
          <w:b/>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09445198" w14:textId="77777777" w:rsidR="00535064" w:rsidRDefault="00535064">
      <w:pPr>
        <w:rPr>
          <w:rFonts w:ascii="Arial" w:hAnsi="Arial" w:cs="Arial"/>
          <w:b/>
          <w:sz w:val="20"/>
          <w:szCs w:val="20"/>
        </w:rPr>
      </w:pPr>
    </w:p>
    <w:p w14:paraId="1CFAF5C9" w14:textId="77777777" w:rsidR="008B004E" w:rsidRPr="0033721F" w:rsidRDefault="008B004E">
      <w:pPr>
        <w:rPr>
          <w:rFonts w:ascii="Arial" w:hAnsi="Arial" w:cs="Arial"/>
          <w:b/>
          <w:sz w:val="20"/>
          <w:szCs w:val="20"/>
        </w:rPr>
      </w:pPr>
      <w:r w:rsidRPr="0033721F">
        <w:rPr>
          <w:rFonts w:ascii="Arial" w:hAnsi="Arial" w:cs="Arial"/>
          <w:b/>
          <w:sz w:val="20"/>
          <w:szCs w:val="20"/>
        </w:rPr>
        <w:t>Dry Sockets</w:t>
      </w:r>
    </w:p>
    <w:p w14:paraId="62B3D105" w14:textId="77777777" w:rsidR="00834EC2" w:rsidRDefault="00834EC2" w:rsidP="00834EC2">
      <w:pPr>
        <w:rPr>
          <w:rFonts w:ascii="Arial" w:hAnsi="Arial" w:cs="Arial"/>
          <w:sz w:val="20"/>
          <w:szCs w:val="20"/>
        </w:rPr>
      </w:pPr>
      <w:r>
        <w:rPr>
          <w:rFonts w:ascii="Arial" w:hAnsi="Arial" w:cs="Arial"/>
          <w:sz w:val="20"/>
          <w:szCs w:val="20"/>
        </w:rPr>
        <w:t>If a dry socket occurs (loss of blood clot from socket) there is constant pain that may radiate to other areas including ear, jaw, and teeth.  Symptoms of a dry socket do not</w:t>
      </w:r>
      <w:r w:rsidR="00535064">
        <w:rPr>
          <w:rFonts w:ascii="Arial" w:hAnsi="Arial" w:cs="Arial"/>
          <w:sz w:val="20"/>
          <w:szCs w:val="20"/>
        </w:rPr>
        <w:t xml:space="preserve"> typically </w:t>
      </w:r>
      <w:r>
        <w:rPr>
          <w:rFonts w:ascii="Arial" w:hAnsi="Arial" w:cs="Arial"/>
          <w:sz w:val="20"/>
          <w:szCs w:val="20"/>
        </w:rPr>
        <w:t xml:space="preserve">occur until the </w:t>
      </w:r>
      <w:r w:rsidR="00535064">
        <w:rPr>
          <w:rFonts w:ascii="Arial" w:hAnsi="Arial" w:cs="Arial"/>
          <w:sz w:val="20"/>
          <w:szCs w:val="20"/>
        </w:rPr>
        <w:t>5</w:t>
      </w:r>
      <w:r w:rsidR="00535064" w:rsidRPr="00535064">
        <w:rPr>
          <w:rFonts w:ascii="Arial" w:hAnsi="Arial" w:cs="Arial"/>
          <w:sz w:val="20"/>
          <w:szCs w:val="20"/>
          <w:vertAlign w:val="superscript"/>
        </w:rPr>
        <w:t>th</w:t>
      </w:r>
      <w:r w:rsidR="00535064">
        <w:rPr>
          <w:rFonts w:ascii="Arial" w:hAnsi="Arial" w:cs="Arial"/>
          <w:sz w:val="20"/>
          <w:szCs w:val="20"/>
        </w:rPr>
        <w:t xml:space="preserve"> </w:t>
      </w:r>
      <w:r>
        <w:rPr>
          <w:rFonts w:ascii="Arial" w:hAnsi="Arial" w:cs="Arial"/>
          <w:sz w:val="20"/>
          <w:szCs w:val="20"/>
        </w:rPr>
        <w:t xml:space="preserve">to </w:t>
      </w:r>
      <w:r w:rsidR="00535064">
        <w:rPr>
          <w:rFonts w:ascii="Arial" w:hAnsi="Arial" w:cs="Arial"/>
          <w:sz w:val="20"/>
          <w:szCs w:val="20"/>
        </w:rPr>
        <w:t>7</w:t>
      </w:r>
      <w:r w:rsidR="00535064" w:rsidRPr="00535064">
        <w:rPr>
          <w:rFonts w:ascii="Arial" w:hAnsi="Arial" w:cs="Arial"/>
          <w:sz w:val="20"/>
          <w:szCs w:val="20"/>
          <w:vertAlign w:val="superscript"/>
        </w:rPr>
        <w:t>th</w:t>
      </w:r>
      <w:r w:rsidR="00535064">
        <w:rPr>
          <w:rFonts w:ascii="Arial" w:hAnsi="Arial" w:cs="Arial"/>
          <w:sz w:val="20"/>
          <w:szCs w:val="20"/>
        </w:rPr>
        <w:t xml:space="preserve"> </w:t>
      </w:r>
      <w:r>
        <w:rPr>
          <w:rFonts w:ascii="Arial" w:hAnsi="Arial" w:cs="Arial"/>
          <w:sz w:val="20"/>
          <w:szCs w:val="20"/>
        </w:rPr>
        <w:t xml:space="preserve"> day after the procedure.  If you do not have improvement during the first few days following the procedure, call the office.  A medicated dressing may be placed or a medicated syringe may be given if the medications taken by mouth do not resolve the discomfort.</w:t>
      </w:r>
    </w:p>
    <w:p w14:paraId="2766A514" w14:textId="77777777" w:rsidR="00834EC2" w:rsidRDefault="00834EC2" w:rsidP="00B9506C">
      <w:pPr>
        <w:rPr>
          <w:rFonts w:ascii="Arial" w:hAnsi="Arial" w:cs="Arial"/>
          <w:sz w:val="20"/>
          <w:szCs w:val="20"/>
        </w:rPr>
      </w:pPr>
    </w:p>
    <w:p w14:paraId="27D7B833" w14:textId="77777777" w:rsidR="00B9506C" w:rsidRDefault="008F0C81" w:rsidP="00B9506C">
      <w:pPr>
        <w:rPr>
          <w:rFonts w:ascii="Arial" w:hAnsi="Arial" w:cs="Arial"/>
          <w:sz w:val="20"/>
          <w:szCs w:val="20"/>
        </w:rPr>
      </w:pPr>
      <w:r w:rsidRPr="0033721F">
        <w:rPr>
          <w:rFonts w:ascii="Arial" w:hAnsi="Arial" w:cs="Arial"/>
          <w:sz w:val="20"/>
          <w:szCs w:val="20"/>
        </w:rPr>
        <w:t xml:space="preserve">To help prevent a dry socket avoid vigorous rinsing, sucking on the wound, spitting, </w:t>
      </w:r>
      <w:r w:rsidR="00494413">
        <w:rPr>
          <w:rFonts w:ascii="Arial" w:hAnsi="Arial" w:cs="Arial"/>
          <w:sz w:val="20"/>
          <w:szCs w:val="20"/>
        </w:rPr>
        <w:t>using</w:t>
      </w:r>
      <w:r w:rsidRPr="0033721F">
        <w:rPr>
          <w:rFonts w:ascii="Arial" w:hAnsi="Arial" w:cs="Arial"/>
          <w:sz w:val="20"/>
          <w:szCs w:val="20"/>
        </w:rPr>
        <w:t xml:space="preserve"> a straw</w:t>
      </w:r>
      <w:r w:rsidR="003B52F2" w:rsidRPr="0033721F">
        <w:rPr>
          <w:rFonts w:ascii="Arial" w:hAnsi="Arial" w:cs="Arial"/>
          <w:sz w:val="20"/>
          <w:szCs w:val="20"/>
        </w:rPr>
        <w:t>, smoking and exercising</w:t>
      </w:r>
      <w:r w:rsidRPr="0033721F">
        <w:rPr>
          <w:rFonts w:ascii="Arial" w:hAnsi="Arial" w:cs="Arial"/>
          <w:sz w:val="20"/>
          <w:szCs w:val="20"/>
        </w:rPr>
        <w:t xml:space="preserve"> for 2-3 days after procedure. You may gently rinse your mouth with a dilute mouth rinse of your choice</w:t>
      </w:r>
      <w:r w:rsidR="00494413">
        <w:rPr>
          <w:rFonts w:ascii="Arial" w:hAnsi="Arial" w:cs="Arial"/>
          <w:sz w:val="20"/>
          <w:szCs w:val="20"/>
        </w:rPr>
        <w:t xml:space="preserve"> after one day</w:t>
      </w:r>
      <w:r w:rsidRPr="0033721F">
        <w:rPr>
          <w:rFonts w:ascii="Arial" w:hAnsi="Arial" w:cs="Arial"/>
          <w:sz w:val="20"/>
          <w:szCs w:val="20"/>
        </w:rPr>
        <w:t>.</w:t>
      </w:r>
    </w:p>
    <w:p w14:paraId="19C23E64" w14:textId="77777777" w:rsidR="000C0E31" w:rsidRDefault="00D416FA" w:rsidP="00B9506C">
      <w:pPr>
        <w:jc w:val="center"/>
        <w:rPr>
          <w:rFonts w:ascii="Arial" w:hAnsi="Arial" w:cs="Arial"/>
          <w:b/>
          <w:sz w:val="20"/>
          <w:szCs w:val="20"/>
        </w:rPr>
      </w:pPr>
      <w:r>
        <w:rPr>
          <w:rFonts w:ascii="Arial" w:hAnsi="Arial" w:cs="Arial"/>
          <w:b/>
          <w:sz w:val="20"/>
          <w:szCs w:val="20"/>
        </w:rPr>
        <w:t>(over)</w:t>
      </w:r>
    </w:p>
    <w:p w14:paraId="4BE04F34" w14:textId="77777777" w:rsidR="000C0E31" w:rsidRDefault="000C0E31" w:rsidP="00870E4E">
      <w:pPr>
        <w:rPr>
          <w:rFonts w:ascii="Arial" w:hAnsi="Arial" w:cs="Arial"/>
          <w:b/>
          <w:sz w:val="20"/>
          <w:szCs w:val="20"/>
        </w:rPr>
      </w:pPr>
    </w:p>
    <w:p w14:paraId="774B65AA" w14:textId="77777777" w:rsidR="000C0E31" w:rsidRDefault="000C0E31" w:rsidP="00870E4E">
      <w:pPr>
        <w:rPr>
          <w:rFonts w:ascii="Arial" w:hAnsi="Arial" w:cs="Arial"/>
          <w:b/>
          <w:sz w:val="20"/>
          <w:szCs w:val="20"/>
        </w:rPr>
      </w:pPr>
    </w:p>
    <w:p w14:paraId="22881A8E" w14:textId="77777777" w:rsidR="00D416FA" w:rsidRDefault="00D416FA" w:rsidP="00870E4E">
      <w:pPr>
        <w:rPr>
          <w:rFonts w:ascii="Arial" w:hAnsi="Arial" w:cs="Arial"/>
          <w:b/>
          <w:sz w:val="20"/>
          <w:szCs w:val="20"/>
        </w:rPr>
      </w:pPr>
    </w:p>
    <w:p w14:paraId="5A6F6D5C" w14:textId="77777777" w:rsidR="00D416FA" w:rsidRDefault="00D416FA" w:rsidP="00870E4E">
      <w:pPr>
        <w:rPr>
          <w:rFonts w:ascii="Arial" w:hAnsi="Arial" w:cs="Arial"/>
          <w:b/>
          <w:sz w:val="20"/>
          <w:szCs w:val="20"/>
        </w:rPr>
      </w:pPr>
    </w:p>
    <w:p w14:paraId="7FC34FF7" w14:textId="77777777" w:rsidR="00870E4E" w:rsidRPr="0033721F" w:rsidRDefault="00870E4E" w:rsidP="00870E4E">
      <w:pPr>
        <w:rPr>
          <w:rFonts w:ascii="Arial" w:hAnsi="Arial" w:cs="Arial"/>
          <w:b/>
          <w:sz w:val="20"/>
          <w:szCs w:val="20"/>
        </w:rPr>
      </w:pPr>
      <w:r w:rsidRPr="0033721F">
        <w:rPr>
          <w:rFonts w:ascii="Arial" w:hAnsi="Arial" w:cs="Arial"/>
          <w:b/>
          <w:sz w:val="20"/>
          <w:szCs w:val="20"/>
        </w:rPr>
        <w:t>Diet</w:t>
      </w:r>
    </w:p>
    <w:p w14:paraId="02DFA601" w14:textId="77777777" w:rsidR="00870E4E" w:rsidRPr="0033721F" w:rsidRDefault="00870E4E" w:rsidP="00870E4E">
      <w:pPr>
        <w:rPr>
          <w:rFonts w:ascii="Arial" w:hAnsi="Arial" w:cs="Arial"/>
          <w:sz w:val="20"/>
          <w:szCs w:val="20"/>
        </w:rPr>
      </w:pPr>
      <w:r w:rsidRPr="00677568">
        <w:rPr>
          <w:rFonts w:ascii="Arial" w:hAnsi="Arial" w:cs="Arial"/>
          <w:sz w:val="20"/>
          <w:szCs w:val="20"/>
        </w:rPr>
        <w:t xml:space="preserve">After General anesthetic or I.V. sedation, </w:t>
      </w:r>
      <w:r>
        <w:rPr>
          <w:rFonts w:ascii="Arial" w:hAnsi="Arial" w:cs="Arial"/>
          <w:sz w:val="20"/>
          <w:szCs w:val="20"/>
        </w:rPr>
        <w:t>start with liquids</w:t>
      </w:r>
      <w:r w:rsidRPr="0033721F">
        <w:rPr>
          <w:rFonts w:ascii="Arial" w:hAnsi="Arial" w:cs="Arial"/>
          <w:sz w:val="20"/>
          <w:szCs w:val="20"/>
        </w:rPr>
        <w:t>. While numb</w:t>
      </w:r>
      <w:r>
        <w:rPr>
          <w:rFonts w:ascii="Arial" w:hAnsi="Arial" w:cs="Arial"/>
          <w:sz w:val="20"/>
          <w:szCs w:val="20"/>
        </w:rPr>
        <w:t>,</w:t>
      </w:r>
      <w:r w:rsidRPr="0033721F">
        <w:rPr>
          <w:rFonts w:ascii="Arial" w:hAnsi="Arial" w:cs="Arial"/>
          <w:sz w:val="20"/>
          <w:szCs w:val="20"/>
        </w:rPr>
        <w:t xml:space="preserve"> patients should avoid hot</w:t>
      </w:r>
      <w:r>
        <w:rPr>
          <w:rFonts w:ascii="Arial" w:hAnsi="Arial" w:cs="Arial"/>
          <w:sz w:val="20"/>
          <w:szCs w:val="20"/>
        </w:rPr>
        <w:t xml:space="preserve"> liquids or foods.</w:t>
      </w:r>
      <w:r w:rsidRPr="0033721F">
        <w:rPr>
          <w:rFonts w:ascii="Arial" w:hAnsi="Arial" w:cs="Arial"/>
          <w:sz w:val="20"/>
          <w:szCs w:val="20"/>
        </w:rPr>
        <w:t xml:space="preserve"> Patients may have applesauce, pudding or jello. Once numbness wears off patients can progress to solid foods</w:t>
      </w:r>
      <w:r>
        <w:rPr>
          <w:rFonts w:ascii="Arial" w:hAnsi="Arial" w:cs="Arial"/>
          <w:sz w:val="20"/>
          <w:szCs w:val="20"/>
        </w:rPr>
        <w:t>, c</w:t>
      </w:r>
      <w:r w:rsidRPr="0033721F">
        <w:rPr>
          <w:rFonts w:ascii="Arial" w:hAnsi="Arial" w:cs="Arial"/>
          <w:sz w:val="20"/>
          <w:szCs w:val="20"/>
        </w:rPr>
        <w:t>hewing away from the surgical sites</w:t>
      </w:r>
      <w:r>
        <w:rPr>
          <w:rFonts w:ascii="Arial" w:hAnsi="Arial" w:cs="Arial"/>
          <w:sz w:val="20"/>
          <w:szCs w:val="20"/>
        </w:rPr>
        <w:t>.</w:t>
      </w:r>
      <w:r w:rsidRPr="0033721F">
        <w:rPr>
          <w:rFonts w:ascii="Arial" w:hAnsi="Arial" w:cs="Arial"/>
          <w:sz w:val="20"/>
          <w:szCs w:val="20"/>
        </w:rPr>
        <w:t xml:space="preserve"> Patients should avoid foods like nuts, sunflower seeds, popcorn, etc., which may get lodged in the socket areas.</w:t>
      </w:r>
    </w:p>
    <w:p w14:paraId="58F01DCC" w14:textId="77777777" w:rsidR="00870E4E" w:rsidRPr="0033721F" w:rsidRDefault="00870E4E" w:rsidP="00870E4E">
      <w:pPr>
        <w:rPr>
          <w:rFonts w:ascii="Arial" w:hAnsi="Arial" w:cs="Arial"/>
          <w:sz w:val="20"/>
          <w:szCs w:val="20"/>
        </w:rPr>
      </w:pPr>
    </w:p>
    <w:p w14:paraId="0EB4061D" w14:textId="77777777" w:rsidR="00870E4E" w:rsidRPr="0033721F" w:rsidRDefault="00870E4E" w:rsidP="00870E4E">
      <w:pPr>
        <w:rPr>
          <w:rFonts w:ascii="Arial" w:hAnsi="Arial" w:cs="Arial"/>
          <w:sz w:val="20"/>
          <w:szCs w:val="20"/>
        </w:rPr>
      </w:pPr>
      <w:r w:rsidRPr="00677568">
        <w:rPr>
          <w:rFonts w:ascii="Arial" w:hAnsi="Arial" w:cs="Arial"/>
          <w:b/>
          <w:sz w:val="20"/>
          <w:szCs w:val="20"/>
        </w:rPr>
        <w:t>Fainting precaution:</w:t>
      </w:r>
      <w:r w:rsidRPr="0033721F">
        <w:rPr>
          <w:rFonts w:ascii="Arial" w:hAnsi="Arial" w:cs="Arial"/>
          <w:sz w:val="20"/>
          <w:szCs w:val="20"/>
        </w:rPr>
        <w:t xml:space="preserve"> If you suddenly sit or stand from a lying position you may become dizzy, especially if you have not eaten or </w:t>
      </w:r>
      <w:r>
        <w:rPr>
          <w:rFonts w:ascii="Arial" w:hAnsi="Arial" w:cs="Arial"/>
          <w:sz w:val="20"/>
          <w:szCs w:val="20"/>
        </w:rPr>
        <w:t>have had limited fluids</w:t>
      </w:r>
      <w:r w:rsidRPr="0033721F">
        <w:rPr>
          <w:rFonts w:ascii="Arial" w:hAnsi="Arial" w:cs="Arial"/>
          <w:sz w:val="20"/>
          <w:szCs w:val="20"/>
        </w:rPr>
        <w:t xml:space="preserve">. Therefore, immediately following surgery, if you are lying down, make sure </w:t>
      </w:r>
      <w:r>
        <w:rPr>
          <w:rFonts w:ascii="Arial" w:hAnsi="Arial" w:cs="Arial"/>
          <w:sz w:val="20"/>
          <w:szCs w:val="20"/>
        </w:rPr>
        <w:t>to</w:t>
      </w:r>
      <w:r w:rsidRPr="0033721F">
        <w:rPr>
          <w:rFonts w:ascii="Arial" w:hAnsi="Arial" w:cs="Arial"/>
          <w:sz w:val="20"/>
          <w:szCs w:val="20"/>
        </w:rPr>
        <w:t xml:space="preserve"> sit for at least one full minute before standing.</w:t>
      </w:r>
    </w:p>
    <w:p w14:paraId="2B5B3957" w14:textId="77777777" w:rsidR="00870E4E" w:rsidRDefault="00870E4E">
      <w:pPr>
        <w:rPr>
          <w:rFonts w:ascii="Arial" w:hAnsi="Arial" w:cs="Arial"/>
          <w:b/>
          <w:sz w:val="20"/>
          <w:szCs w:val="20"/>
        </w:rPr>
      </w:pPr>
    </w:p>
    <w:p w14:paraId="65B377EC" w14:textId="77777777" w:rsidR="00D06AC8" w:rsidRPr="0033721F" w:rsidRDefault="00865AE8">
      <w:pPr>
        <w:rPr>
          <w:rFonts w:ascii="Arial" w:hAnsi="Arial" w:cs="Arial"/>
          <w:b/>
          <w:sz w:val="20"/>
          <w:szCs w:val="20"/>
        </w:rPr>
      </w:pPr>
      <w:r w:rsidRPr="0033721F">
        <w:rPr>
          <w:rFonts w:ascii="Arial" w:hAnsi="Arial" w:cs="Arial"/>
          <w:b/>
          <w:sz w:val="20"/>
          <w:szCs w:val="20"/>
        </w:rPr>
        <w:t>Oral Hygiene</w:t>
      </w:r>
    </w:p>
    <w:p w14:paraId="310C9737" w14:textId="77777777" w:rsidR="00B56DE1" w:rsidRDefault="00A72915">
      <w:pPr>
        <w:rPr>
          <w:rFonts w:ascii="Arial" w:hAnsi="Arial" w:cs="Arial"/>
          <w:sz w:val="20"/>
          <w:szCs w:val="20"/>
        </w:rPr>
      </w:pPr>
      <w:r w:rsidRPr="0033721F">
        <w:rPr>
          <w:rFonts w:ascii="Arial" w:hAnsi="Arial" w:cs="Arial"/>
          <w:sz w:val="20"/>
          <w:szCs w:val="20"/>
        </w:rPr>
        <w:t>The best way to prevent infection</w:t>
      </w:r>
      <w:r w:rsidR="000B7185">
        <w:rPr>
          <w:rFonts w:ascii="Arial" w:hAnsi="Arial" w:cs="Arial"/>
          <w:sz w:val="20"/>
          <w:szCs w:val="20"/>
        </w:rPr>
        <w:t xml:space="preserve"> and ensure healing</w:t>
      </w:r>
      <w:r w:rsidRPr="0033721F">
        <w:rPr>
          <w:rFonts w:ascii="Arial" w:hAnsi="Arial" w:cs="Arial"/>
          <w:sz w:val="20"/>
          <w:szCs w:val="20"/>
        </w:rPr>
        <w:t xml:space="preserve"> is to keep your mouth clean.</w:t>
      </w:r>
      <w:r w:rsidR="000B7185">
        <w:rPr>
          <w:rFonts w:ascii="Arial" w:hAnsi="Arial" w:cs="Arial"/>
          <w:sz w:val="20"/>
          <w:szCs w:val="20"/>
        </w:rPr>
        <w:t xml:space="preserve"> </w:t>
      </w:r>
      <w:r w:rsidRPr="0033721F">
        <w:rPr>
          <w:rFonts w:ascii="Arial" w:hAnsi="Arial" w:cs="Arial"/>
          <w:sz w:val="20"/>
          <w:szCs w:val="20"/>
        </w:rPr>
        <w:t>Clean your mouth thoroughly after each meal beginning the day after surgery. Use a soft bristle toothbrush and toothpaste after meals and at bedtime. Should bleeding resume after brushing, repeat the use of gauze as described above. Do not rinse your mouth the day of surgery</w:t>
      </w:r>
      <w:r w:rsidR="000B7185">
        <w:rPr>
          <w:rFonts w:ascii="Arial" w:hAnsi="Arial" w:cs="Arial"/>
          <w:sz w:val="20"/>
          <w:szCs w:val="20"/>
        </w:rPr>
        <w:t>.</w:t>
      </w:r>
      <w:r w:rsidRPr="0033721F">
        <w:rPr>
          <w:rFonts w:ascii="Arial" w:hAnsi="Arial" w:cs="Arial"/>
          <w:sz w:val="20"/>
          <w:szCs w:val="20"/>
        </w:rPr>
        <w:t xml:space="preserve"> </w:t>
      </w:r>
    </w:p>
    <w:p w14:paraId="4B11E3D5" w14:textId="77777777" w:rsidR="004C4302" w:rsidRPr="0033721F" w:rsidRDefault="004C4302">
      <w:pPr>
        <w:rPr>
          <w:rFonts w:ascii="Arial" w:hAnsi="Arial" w:cs="Arial"/>
          <w:sz w:val="20"/>
          <w:szCs w:val="20"/>
        </w:rPr>
      </w:pPr>
    </w:p>
    <w:p w14:paraId="085E4DD4"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24DC83A0" w14:textId="77777777" w:rsidR="00B56DE1" w:rsidRPr="0033721F" w:rsidRDefault="00B56DE1">
      <w:pPr>
        <w:rPr>
          <w:rFonts w:ascii="Arial" w:hAnsi="Arial" w:cs="Arial"/>
          <w:sz w:val="20"/>
          <w:szCs w:val="20"/>
        </w:rPr>
      </w:pPr>
      <w:r w:rsidRPr="0033721F">
        <w:rPr>
          <w:rFonts w:ascii="Arial" w:hAnsi="Arial" w:cs="Arial"/>
          <w:sz w:val="20"/>
          <w:szCs w:val="20"/>
        </w:rPr>
        <w:t>For the first</w:t>
      </w:r>
      <w:r w:rsidR="001D1FD6">
        <w:rPr>
          <w:rFonts w:ascii="Arial" w:hAnsi="Arial" w:cs="Arial"/>
          <w:sz w:val="20"/>
          <w:szCs w:val="20"/>
        </w:rPr>
        <w:t xml:space="preserve"> 24 </w:t>
      </w:r>
      <w:r w:rsidRPr="0033721F">
        <w:rPr>
          <w:rFonts w:ascii="Arial" w:hAnsi="Arial" w:cs="Arial"/>
          <w:sz w:val="20"/>
          <w:szCs w:val="20"/>
        </w:rPr>
        <w:t>hours you should rest and relax with no physical activity. After</w:t>
      </w:r>
      <w:r w:rsidR="001D1FD6">
        <w:rPr>
          <w:rFonts w:ascii="Arial" w:hAnsi="Arial" w:cs="Arial"/>
          <w:sz w:val="20"/>
          <w:szCs w:val="20"/>
        </w:rPr>
        <w:t xml:space="preserve"> 24</w:t>
      </w:r>
      <w:r w:rsidRPr="0033721F">
        <w:rPr>
          <w:rFonts w:ascii="Arial" w:hAnsi="Arial" w:cs="Arial"/>
          <w:sz w:val="20"/>
          <w:szCs w:val="20"/>
        </w:rPr>
        <w:t xml:space="preserve"> hours, you may resume activity as tolerated.</w:t>
      </w:r>
      <w:r w:rsidR="001D1FD6">
        <w:rPr>
          <w:rFonts w:ascii="Arial" w:hAnsi="Arial" w:cs="Arial"/>
          <w:sz w:val="20"/>
          <w:szCs w:val="20"/>
        </w:rPr>
        <w:t xml:space="preserve">  You may return to work/school as long as you are not taking the prescribed pain medication.</w:t>
      </w:r>
    </w:p>
    <w:p w14:paraId="3AB26126" w14:textId="77777777" w:rsidR="00B56DE1" w:rsidRPr="0033721F" w:rsidRDefault="00B56DE1">
      <w:pPr>
        <w:rPr>
          <w:rFonts w:ascii="Arial" w:hAnsi="Arial" w:cs="Arial"/>
          <w:sz w:val="20"/>
          <w:szCs w:val="20"/>
        </w:rPr>
      </w:pPr>
    </w:p>
    <w:p w14:paraId="6845C858" w14:textId="77777777" w:rsidR="00B56DE1" w:rsidRPr="0033721F" w:rsidRDefault="00B56DE1">
      <w:pPr>
        <w:rPr>
          <w:rFonts w:ascii="Arial" w:hAnsi="Arial" w:cs="Arial"/>
          <w:b/>
          <w:sz w:val="20"/>
          <w:szCs w:val="20"/>
        </w:rPr>
      </w:pPr>
      <w:r w:rsidRPr="0033721F">
        <w:rPr>
          <w:rFonts w:ascii="Arial" w:hAnsi="Arial" w:cs="Arial"/>
          <w:b/>
          <w:sz w:val="20"/>
          <w:szCs w:val="20"/>
        </w:rPr>
        <w:t>Healing</w:t>
      </w:r>
    </w:p>
    <w:p w14:paraId="5823B421" w14:textId="77777777" w:rsidR="00B56DE1" w:rsidRPr="0033721F" w:rsidRDefault="00B56DE1">
      <w:pPr>
        <w:rPr>
          <w:rFonts w:ascii="Arial" w:hAnsi="Arial" w:cs="Arial"/>
          <w:sz w:val="20"/>
          <w:szCs w:val="20"/>
        </w:rPr>
      </w:pPr>
      <w:r w:rsidRPr="0033721F">
        <w:rPr>
          <w:rFonts w:ascii="Arial" w:hAnsi="Arial" w:cs="Arial"/>
          <w:sz w:val="20"/>
          <w:szCs w:val="20"/>
        </w:rPr>
        <w:t xml:space="preserve">Bad breath is common and will disappear as healing </w:t>
      </w:r>
      <w:r w:rsidR="000B7185">
        <w:rPr>
          <w:rFonts w:ascii="Arial" w:hAnsi="Arial" w:cs="Arial"/>
          <w:sz w:val="20"/>
          <w:szCs w:val="20"/>
        </w:rPr>
        <w:t>occurs</w:t>
      </w:r>
      <w:r w:rsidRPr="0033721F">
        <w:rPr>
          <w:rFonts w:ascii="Arial" w:hAnsi="Arial" w:cs="Arial"/>
          <w:sz w:val="20"/>
          <w:szCs w:val="20"/>
        </w:rPr>
        <w:t xml:space="preserve">. </w:t>
      </w:r>
      <w:r w:rsidR="000B7185">
        <w:rPr>
          <w:rFonts w:ascii="Arial" w:hAnsi="Arial" w:cs="Arial"/>
          <w:sz w:val="20"/>
          <w:szCs w:val="20"/>
        </w:rPr>
        <w:t>Two to three</w:t>
      </w:r>
      <w:r w:rsidRPr="0033721F">
        <w:rPr>
          <w:rFonts w:ascii="Arial" w:hAnsi="Arial" w:cs="Arial"/>
          <w:sz w:val="20"/>
          <w:szCs w:val="20"/>
        </w:rPr>
        <w:t xml:space="preserve"> days following surgery, white, possible hard tissue may be seen in the surgical site. This signifies normal, healing tissue</w:t>
      </w:r>
      <w:r w:rsidR="000B7185">
        <w:rPr>
          <w:rFonts w:ascii="Arial" w:hAnsi="Arial" w:cs="Arial"/>
          <w:sz w:val="20"/>
          <w:szCs w:val="20"/>
        </w:rPr>
        <w:t>.</w:t>
      </w:r>
      <w:r w:rsidRPr="0033721F">
        <w:rPr>
          <w:rFonts w:ascii="Arial" w:hAnsi="Arial" w:cs="Arial"/>
          <w:sz w:val="20"/>
          <w:szCs w:val="20"/>
        </w:rPr>
        <w:t xml:space="preserve"> Complete healing of the extraction site </w:t>
      </w:r>
      <w:r w:rsidR="000B7185">
        <w:rPr>
          <w:rFonts w:ascii="Arial" w:hAnsi="Arial" w:cs="Arial"/>
          <w:sz w:val="20"/>
          <w:szCs w:val="20"/>
        </w:rPr>
        <w:t>may</w:t>
      </w:r>
      <w:r w:rsidRPr="0033721F">
        <w:rPr>
          <w:rFonts w:ascii="Arial" w:hAnsi="Arial" w:cs="Arial"/>
          <w:sz w:val="20"/>
          <w:szCs w:val="20"/>
        </w:rPr>
        <w:t xml:space="preserve"> take 6-8 weeks.</w:t>
      </w:r>
    </w:p>
    <w:p w14:paraId="6CC23FDC" w14:textId="77777777" w:rsidR="00B56DE1" w:rsidRPr="0033721F" w:rsidRDefault="00B56DE1">
      <w:pPr>
        <w:rPr>
          <w:rFonts w:ascii="Arial" w:hAnsi="Arial" w:cs="Arial"/>
          <w:sz w:val="20"/>
          <w:szCs w:val="20"/>
        </w:rPr>
      </w:pPr>
    </w:p>
    <w:p w14:paraId="7318CE02"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19A422EE" w14:textId="77777777" w:rsidR="00B56DE1" w:rsidRPr="0033721F"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bite on gauze to apply pressure as described on the first page.</w:t>
      </w:r>
    </w:p>
    <w:p w14:paraId="48DCD635" w14:textId="77777777" w:rsidR="00B56DE1" w:rsidRPr="0033721F" w:rsidRDefault="00B56DE1">
      <w:pPr>
        <w:rPr>
          <w:rFonts w:ascii="Arial" w:hAnsi="Arial" w:cs="Arial"/>
          <w:sz w:val="20"/>
          <w:szCs w:val="20"/>
        </w:rPr>
      </w:pPr>
    </w:p>
    <w:p w14:paraId="5B128F9C" w14:textId="77777777" w:rsidR="00B56DE1" w:rsidRPr="0033721F" w:rsidRDefault="00B56DE1">
      <w:pPr>
        <w:rPr>
          <w:rFonts w:ascii="Arial" w:hAnsi="Arial" w:cs="Arial"/>
          <w:b/>
          <w:sz w:val="20"/>
          <w:szCs w:val="20"/>
        </w:rPr>
      </w:pPr>
      <w:r w:rsidRPr="0033721F">
        <w:rPr>
          <w:rFonts w:ascii="Arial" w:hAnsi="Arial" w:cs="Arial"/>
          <w:b/>
          <w:sz w:val="20"/>
          <w:szCs w:val="20"/>
        </w:rPr>
        <w:t>Antibiotics</w:t>
      </w:r>
    </w:p>
    <w:p w14:paraId="721C4423" w14:textId="77777777" w:rsidR="00B56DE1" w:rsidRPr="0033721F" w:rsidRDefault="00B56DE1">
      <w:pPr>
        <w:rPr>
          <w:rFonts w:ascii="Arial" w:hAnsi="Arial" w:cs="Arial"/>
          <w:sz w:val="20"/>
          <w:szCs w:val="20"/>
        </w:rPr>
      </w:pPr>
      <w:r w:rsidRPr="0033721F">
        <w:rPr>
          <w:rFonts w:ascii="Arial" w:hAnsi="Arial" w:cs="Arial"/>
          <w:sz w:val="20"/>
          <w:szCs w:val="20"/>
        </w:rPr>
        <w:t xml:space="preserve">If </w:t>
      </w:r>
      <w:r w:rsidR="000B7185">
        <w:rPr>
          <w:rFonts w:ascii="Arial" w:hAnsi="Arial" w:cs="Arial"/>
          <w:sz w:val="20"/>
          <w:szCs w:val="20"/>
        </w:rPr>
        <w:t>an</w:t>
      </w:r>
      <w:r w:rsidRPr="0033721F">
        <w:rPr>
          <w:rFonts w:ascii="Arial" w:hAnsi="Arial" w:cs="Arial"/>
          <w:sz w:val="20"/>
          <w:szCs w:val="20"/>
        </w:rPr>
        <w:t xml:space="preserve"> antibiotic</w:t>
      </w:r>
      <w:r w:rsidR="000B7185">
        <w:rPr>
          <w:rFonts w:ascii="Arial" w:hAnsi="Arial" w:cs="Arial"/>
          <w:sz w:val="20"/>
          <w:szCs w:val="20"/>
        </w:rPr>
        <w:t xml:space="preserve"> is prescribed</w:t>
      </w:r>
      <w:r w:rsidRPr="0033721F">
        <w:rPr>
          <w:rFonts w:ascii="Arial" w:hAnsi="Arial" w:cs="Arial"/>
          <w:sz w:val="20"/>
          <w:szCs w:val="20"/>
        </w:rPr>
        <w:t>, take the tablets or liquid as directed.</w:t>
      </w:r>
      <w:r w:rsidR="00080659" w:rsidRPr="0033721F">
        <w:rPr>
          <w:rFonts w:ascii="Arial" w:hAnsi="Arial" w:cs="Arial"/>
          <w:sz w:val="20"/>
          <w:szCs w:val="20"/>
        </w:rPr>
        <w:t xml:space="preserve"> </w:t>
      </w:r>
      <w:r w:rsidR="00677568">
        <w:rPr>
          <w:rFonts w:ascii="Arial" w:hAnsi="Arial" w:cs="Arial"/>
          <w:sz w:val="20"/>
          <w:szCs w:val="20"/>
        </w:rPr>
        <w:t>T</w:t>
      </w:r>
      <w:r w:rsidR="00080659" w:rsidRPr="0033721F">
        <w:rPr>
          <w:rFonts w:ascii="Arial" w:hAnsi="Arial" w:cs="Arial"/>
          <w:sz w:val="20"/>
          <w:szCs w:val="20"/>
        </w:rPr>
        <w:t>ake the entire prescription until gone.</w:t>
      </w:r>
      <w:r w:rsidRPr="0033721F">
        <w:rPr>
          <w:rFonts w:ascii="Arial" w:hAnsi="Arial" w:cs="Arial"/>
          <w:sz w:val="20"/>
          <w:szCs w:val="20"/>
        </w:rPr>
        <w:t xml:space="preserve"> Antibiotics can be given to help prevent infection</w:t>
      </w:r>
      <w:r w:rsidR="00080659" w:rsidRPr="0033721F">
        <w:rPr>
          <w:rFonts w:ascii="Arial" w:hAnsi="Arial" w:cs="Arial"/>
          <w:sz w:val="20"/>
          <w:szCs w:val="20"/>
        </w:rPr>
        <w:t>.  Make sure to call the office if a rash or other unfavorable reaction occurs.</w:t>
      </w:r>
    </w:p>
    <w:p w14:paraId="416EE535" w14:textId="77777777" w:rsidR="00FF6558" w:rsidRPr="0033721F" w:rsidRDefault="00FF6558">
      <w:pPr>
        <w:rPr>
          <w:rFonts w:ascii="Arial" w:hAnsi="Arial" w:cs="Arial"/>
          <w:sz w:val="20"/>
          <w:szCs w:val="20"/>
        </w:rPr>
      </w:pPr>
    </w:p>
    <w:p w14:paraId="565BEAB5" w14:textId="77777777" w:rsidR="00FF6558" w:rsidRPr="001D1FD6" w:rsidRDefault="00FF6558" w:rsidP="001D1FD6">
      <w:pPr>
        <w:rPr>
          <w:rFonts w:ascii="Arial" w:hAnsi="Arial" w:cs="Arial"/>
          <w:b/>
          <w:sz w:val="20"/>
          <w:szCs w:val="20"/>
        </w:rPr>
      </w:pPr>
      <w:r w:rsidRPr="0033721F">
        <w:rPr>
          <w:rFonts w:ascii="Arial" w:hAnsi="Arial" w:cs="Arial"/>
          <w:b/>
          <w:sz w:val="20"/>
          <w:szCs w:val="20"/>
        </w:rPr>
        <w:t>Foods to Drink and Eat While Numb</w:t>
      </w:r>
      <w:r w:rsidR="00535064">
        <w:rPr>
          <w:rFonts w:ascii="Arial" w:hAnsi="Arial" w:cs="Arial"/>
          <w:b/>
          <w:sz w:val="20"/>
          <w:szCs w:val="20"/>
        </w:rPr>
        <w:t xml:space="preserve"> – AVOID carbonated beverages and hot liquids for 48 hours</w:t>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p>
    <w:p w14:paraId="1F481466"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2B433D16"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4D8B3907"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711798AF" w14:textId="77777777" w:rsidR="00FF6558" w:rsidRPr="0033721F" w:rsidRDefault="001C3841">
      <w:pPr>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60288" behindDoc="1" locked="0" layoutInCell="1" allowOverlap="1" wp14:anchorId="41E9D30F" wp14:editId="4252AE61">
                <wp:simplePos x="0" y="0"/>
                <wp:positionH relativeFrom="column">
                  <wp:posOffset>2514600</wp:posOffset>
                </wp:positionH>
                <wp:positionV relativeFrom="page">
                  <wp:posOffset>7105650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2A8CBA7C"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73DAF27F"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9" w:history="1">
                                <w:r w:rsidR="00035C8C" w:rsidRPr="00FD6896">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0" w:history="1">
                                <w:r w:rsidR="00035C8C" w:rsidRPr="00FD6896">
                                  <w:rPr>
                                    <w:rStyle w:val="Hyperlink"/>
                                    <w:rFonts w:ascii="Arial" w:hAnsi="Arial" w:cs="Arial"/>
                                    <w:b/>
                                    <w:sz w:val="20"/>
                                    <w:szCs w:val="20"/>
                                  </w:rPr>
                                  <w:t>www.twitter/aosillinois.com</w:t>
                                </w:r>
                              </w:hyperlink>
                            </w:p>
                            <w:p w14:paraId="3195EEF8"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1" w:history="1">
                                <w:r w:rsidR="00520B77" w:rsidRPr="001C00CC">
                                  <w:rPr>
                                    <w:rStyle w:val="Hyperlink"/>
                                    <w:rFonts w:ascii="Arial" w:hAnsi="Arial" w:cs="Arial"/>
                                    <w:b/>
                                    <w:sz w:val="20"/>
                                    <w:szCs w:val="20"/>
                                  </w:rPr>
                                  <w:t>www.aosillinois.com</w:t>
                                </w:r>
                              </w:hyperlink>
                            </w:p>
                            <w:p w14:paraId="5FFD6B3F" w14:textId="77777777" w:rsidR="00FA2DF8" w:rsidRPr="001C3841" w:rsidRDefault="00FA2DF8" w:rsidP="00FA2DF8">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E9D30F" id="Group 2" o:spid="_x0000_s1026" style="position:absolute;margin-left:198pt;margin-top:559.5pt;width:327.8pt;height:104.35pt;z-index:-251656192;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6SqZeO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2"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3"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2A8CBA7C"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73DAF27F"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4" w:history="1">
                          <w:r w:rsidR="00035C8C" w:rsidRPr="00FD6896">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5" w:history="1">
                          <w:r w:rsidR="00035C8C" w:rsidRPr="00FD6896">
                            <w:rPr>
                              <w:rStyle w:val="Hyperlink"/>
                              <w:rFonts w:ascii="Arial" w:hAnsi="Arial" w:cs="Arial"/>
                              <w:b/>
                              <w:sz w:val="20"/>
                              <w:szCs w:val="20"/>
                            </w:rPr>
                            <w:t>www.twitter/aosillinois.com</w:t>
                          </w:r>
                        </w:hyperlink>
                      </w:p>
                      <w:p w14:paraId="3195EEF8"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6" w:history="1">
                          <w:r w:rsidR="00520B77" w:rsidRPr="001C00CC">
                            <w:rPr>
                              <w:rStyle w:val="Hyperlink"/>
                              <w:rFonts w:ascii="Arial" w:hAnsi="Arial" w:cs="Arial"/>
                              <w:b/>
                              <w:sz w:val="20"/>
                              <w:szCs w:val="20"/>
                            </w:rPr>
                            <w:t>www.aosillinois.com</w:t>
                          </w:r>
                        </w:hyperlink>
                      </w:p>
                      <w:p w14:paraId="5FFD6B3F" w14:textId="77777777" w:rsidR="00FA2DF8" w:rsidRPr="001C3841" w:rsidRDefault="00FA2DF8" w:rsidP="00FA2DF8">
                        <w:pPr>
                          <w:jc w:val="center"/>
                          <w:rPr>
                            <w:sz w:val="20"/>
                            <w:szCs w:val="20"/>
                          </w:rPr>
                        </w:pPr>
                      </w:p>
                    </w:txbxContent>
                  </v:textbox>
                </v:shape>
                <w10:wrap anchory="page"/>
              </v:group>
            </w:pict>
          </mc:Fallback>
        </mc:AlternateContent>
      </w:r>
      <w:r w:rsidR="00FF6558" w:rsidRPr="0033721F">
        <w:rPr>
          <w:rFonts w:ascii="Arial" w:hAnsi="Arial" w:cs="Arial"/>
          <w:sz w:val="20"/>
          <w:szCs w:val="20"/>
        </w:rPr>
        <w:t>Ice Chips</w:t>
      </w:r>
      <w:r w:rsidR="00FF6558" w:rsidRPr="0033721F">
        <w:rPr>
          <w:rFonts w:ascii="Arial" w:hAnsi="Arial" w:cs="Arial"/>
          <w:sz w:val="20"/>
          <w:szCs w:val="20"/>
        </w:rPr>
        <w:tab/>
      </w:r>
      <w:r w:rsidR="00FF6558" w:rsidRPr="0033721F">
        <w:rPr>
          <w:rFonts w:ascii="Arial" w:hAnsi="Arial" w:cs="Arial"/>
          <w:sz w:val="20"/>
          <w:szCs w:val="20"/>
        </w:rPr>
        <w:tab/>
        <w:t>Pudding</w:t>
      </w:r>
    </w:p>
    <w:p w14:paraId="314954EE"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654C02E7"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30184CF5" w14:textId="77777777" w:rsidR="000865FE" w:rsidRPr="0033721F" w:rsidRDefault="000865FE">
      <w:pPr>
        <w:rPr>
          <w:rFonts w:ascii="Arial" w:hAnsi="Arial" w:cs="Arial"/>
          <w:sz w:val="20"/>
          <w:szCs w:val="20"/>
        </w:rPr>
      </w:pPr>
    </w:p>
    <w:p w14:paraId="2F4D2234"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3D25FE81" w14:textId="77777777" w:rsidR="00FF6558" w:rsidRPr="0033721F" w:rsidRDefault="00FF6558">
      <w:pPr>
        <w:rPr>
          <w:rFonts w:ascii="Arial" w:hAnsi="Arial" w:cs="Arial"/>
          <w:sz w:val="20"/>
          <w:szCs w:val="20"/>
        </w:rPr>
      </w:pPr>
    </w:p>
    <w:p w14:paraId="75A17DFE"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4F6B5F07"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65295CCB"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7ED9BBFF"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020E2731" w14:textId="77777777" w:rsidR="00035C8C" w:rsidRDefault="00FF6558">
      <w:pPr>
        <w:rPr>
          <w:rFonts w:ascii="Arial" w:hAnsi="Arial" w:cs="Arial"/>
          <w:sz w:val="20"/>
          <w:szCs w:val="20"/>
        </w:rPr>
      </w:pPr>
      <w:r w:rsidRPr="0033721F">
        <w:rPr>
          <w:rFonts w:ascii="Arial" w:hAnsi="Arial" w:cs="Arial"/>
          <w:sz w:val="20"/>
          <w:szCs w:val="20"/>
        </w:rPr>
        <w:t>Creamed Cereals</w:t>
      </w:r>
    </w:p>
    <w:p w14:paraId="74023886" w14:textId="77777777" w:rsidR="001D1FD6" w:rsidRDefault="00FF6558">
      <w:pPr>
        <w:rPr>
          <w:rFonts w:ascii="Arial" w:hAnsi="Arial" w:cs="Arial"/>
          <w:sz w:val="20"/>
          <w:szCs w:val="20"/>
        </w:rPr>
      </w:pPr>
      <w:r w:rsidRPr="0033721F">
        <w:rPr>
          <w:rFonts w:ascii="Arial" w:hAnsi="Arial" w:cs="Arial"/>
          <w:sz w:val="20"/>
          <w:szCs w:val="20"/>
        </w:rPr>
        <w:t>Soups (be careful-not too hot)</w:t>
      </w:r>
    </w:p>
    <w:p w14:paraId="143F4F97" w14:textId="77777777" w:rsidR="00FF6558" w:rsidRPr="001D1FD6" w:rsidRDefault="001D1FD6">
      <w:pPr>
        <w:rPr>
          <w:rFonts w:ascii="Arial" w:hAnsi="Arial" w:cs="Arial"/>
          <w:sz w:val="20"/>
          <w:szCs w:val="20"/>
        </w:rPr>
      </w:pPr>
      <w:r>
        <w:rPr>
          <w:rFonts w:ascii="Arial" w:hAnsi="Arial" w:cs="Arial"/>
          <w:sz w:val="20"/>
          <w:szCs w:val="20"/>
        </w:rPr>
        <w:t xml:space="preserve"> </w:t>
      </w:r>
      <w:r w:rsidR="00FF6558" w:rsidRPr="0033721F">
        <w:rPr>
          <w:rFonts w:ascii="Arial" w:hAnsi="Arial" w:cs="Arial"/>
          <w:b/>
          <w:sz w:val="20"/>
          <w:szCs w:val="20"/>
        </w:rPr>
        <w:t>Increase Diet as Tolerated</w:t>
      </w:r>
    </w:p>
    <w:sectPr w:rsidR="00FF6558" w:rsidRPr="001D1FD6" w:rsidSect="00D416FA">
      <w:headerReference w:type="even" r:id="rId17"/>
      <w:headerReference w:type="default" r:id="rId18"/>
      <w:footerReference w:type="even" r:id="rId19"/>
      <w:footerReference w:type="default" r:id="rId20"/>
      <w:headerReference w:type="first" r:id="rId21"/>
      <w:footerReference w:type="first" r:id="rId22"/>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8E86" w14:textId="77777777" w:rsidR="0068051C" w:rsidRDefault="0068051C">
      <w:r>
        <w:separator/>
      </w:r>
    </w:p>
  </w:endnote>
  <w:endnote w:type="continuationSeparator" w:id="0">
    <w:p w14:paraId="50021789" w14:textId="77777777" w:rsidR="0068051C" w:rsidRDefault="006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1C4A" w14:textId="77777777" w:rsidR="00F3127F" w:rsidRDefault="00F3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9194" w14:textId="4DACD67F" w:rsidR="00D416FA" w:rsidRPr="00D416FA" w:rsidRDefault="00F3127F" w:rsidP="00D416FA">
    <w:pPr>
      <w:pStyle w:val="Footer"/>
      <w:jc w:val="center"/>
      <w:rPr>
        <w:sz w:val="20"/>
        <w:szCs w:val="20"/>
      </w:rPr>
    </w:pPr>
    <w:r>
      <w:rPr>
        <w:sz w:val="20"/>
        <w:szCs w:val="20"/>
      </w:rPr>
      <w:t xml:space="preserve">929 W. Carl Sandburg Dr. Galesburg, IL. 61401   309.344.3311 After Hours </w:t>
    </w:r>
    <w:r w:rsidR="002764D6">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1F71" w14:textId="77777777" w:rsidR="00F3127F" w:rsidRDefault="00F31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A776" w14:textId="77777777" w:rsidR="0068051C" w:rsidRDefault="0068051C">
      <w:r>
        <w:separator/>
      </w:r>
    </w:p>
  </w:footnote>
  <w:footnote w:type="continuationSeparator" w:id="0">
    <w:p w14:paraId="28C3ECBC" w14:textId="77777777" w:rsidR="0068051C" w:rsidRDefault="0068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4A6CE" w14:textId="77777777" w:rsidR="00F3127F" w:rsidRDefault="00F312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0CFA1" w14:textId="77777777" w:rsidR="00F3127F" w:rsidRDefault="00F312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2B87" w14:textId="77777777" w:rsidR="00F3127F" w:rsidRDefault="00F312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32ECB"/>
    <w:rsid w:val="00035C8C"/>
    <w:rsid w:val="00050F61"/>
    <w:rsid w:val="00080659"/>
    <w:rsid w:val="00085C58"/>
    <w:rsid w:val="000865FE"/>
    <w:rsid w:val="000B7185"/>
    <w:rsid w:val="000C0E31"/>
    <w:rsid w:val="001821F3"/>
    <w:rsid w:val="001924B0"/>
    <w:rsid w:val="00195899"/>
    <w:rsid w:val="001C3841"/>
    <w:rsid w:val="001D1FD6"/>
    <w:rsid w:val="001E54C5"/>
    <w:rsid w:val="001F56CB"/>
    <w:rsid w:val="0021013F"/>
    <w:rsid w:val="00210B17"/>
    <w:rsid w:val="00233355"/>
    <w:rsid w:val="002354CE"/>
    <w:rsid w:val="002764D6"/>
    <w:rsid w:val="002B3347"/>
    <w:rsid w:val="0033721F"/>
    <w:rsid w:val="0036673B"/>
    <w:rsid w:val="003B52F2"/>
    <w:rsid w:val="003C3225"/>
    <w:rsid w:val="00442A36"/>
    <w:rsid w:val="004644C1"/>
    <w:rsid w:val="00494413"/>
    <w:rsid w:val="004A72A1"/>
    <w:rsid w:val="004C4302"/>
    <w:rsid w:val="004E1037"/>
    <w:rsid w:val="00520B77"/>
    <w:rsid w:val="00535064"/>
    <w:rsid w:val="00543F32"/>
    <w:rsid w:val="005E59DE"/>
    <w:rsid w:val="006228F0"/>
    <w:rsid w:val="00677568"/>
    <w:rsid w:val="0068051C"/>
    <w:rsid w:val="006B5D19"/>
    <w:rsid w:val="006F3E29"/>
    <w:rsid w:val="0071263D"/>
    <w:rsid w:val="00763F44"/>
    <w:rsid w:val="00782FC4"/>
    <w:rsid w:val="008171BF"/>
    <w:rsid w:val="00826161"/>
    <w:rsid w:val="00834EC2"/>
    <w:rsid w:val="00865AE8"/>
    <w:rsid w:val="00870E4E"/>
    <w:rsid w:val="008B004E"/>
    <w:rsid w:val="008D09AA"/>
    <w:rsid w:val="008F0C81"/>
    <w:rsid w:val="00A210DA"/>
    <w:rsid w:val="00A70C75"/>
    <w:rsid w:val="00A72915"/>
    <w:rsid w:val="00AF7DEA"/>
    <w:rsid w:val="00B55BC5"/>
    <w:rsid w:val="00B56DE1"/>
    <w:rsid w:val="00B9506C"/>
    <w:rsid w:val="00C661D4"/>
    <w:rsid w:val="00CC036C"/>
    <w:rsid w:val="00CC5001"/>
    <w:rsid w:val="00D06AC8"/>
    <w:rsid w:val="00D416FA"/>
    <w:rsid w:val="00D54F5F"/>
    <w:rsid w:val="00D63EEC"/>
    <w:rsid w:val="00DE29BF"/>
    <w:rsid w:val="00EC4495"/>
    <w:rsid w:val="00F3127F"/>
    <w:rsid w:val="00F614A3"/>
    <w:rsid w:val="00F67BD2"/>
    <w:rsid w:val="00F738A5"/>
    <w:rsid w:val="00FA2DF8"/>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F1F80"/>
  <w15:docId w15:val="{6943DFA9-A4E1-455C-A6D1-62D51AF3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FA2DF8"/>
    <w:rPr>
      <w:color w:val="0000FF" w:themeColor="hyperlink"/>
      <w:u w:val="single"/>
    </w:rPr>
  </w:style>
  <w:style w:type="character" w:styleId="UnresolvedMention">
    <w:name w:val="Unresolved Mention"/>
    <w:basedOn w:val="DefaultParagraphFont"/>
    <w:uiPriority w:val="99"/>
    <w:semiHidden/>
    <w:unhideWhenUsed/>
    <w:rsid w:val="00035C8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864640">
      <w:bodyDiv w:val="1"/>
      <w:marLeft w:val="0"/>
      <w:marRight w:val="0"/>
      <w:marTop w:val="0"/>
      <w:marBottom w:val="0"/>
      <w:divBdr>
        <w:top w:val="none" w:sz="0" w:space="0" w:color="auto"/>
        <w:left w:val="none" w:sz="0" w:space="0" w:color="auto"/>
        <w:bottom w:val="none" w:sz="0" w:space="0" w:color="auto"/>
        <w:right w:val="none" w:sz="0" w:space="0" w:color="auto"/>
      </w:divBdr>
    </w:div>
    <w:div w:id="170304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osillinois.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osillinoi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witter/aosillinois.com" TargetMode="External"/><Relationship Id="rId23" Type="http://schemas.openxmlformats.org/officeDocument/2006/relationships/fontTable" Target="fontTable.xml"/><Relationship Id="rId10" Type="http://schemas.openxmlformats.org/officeDocument/2006/relationships/hyperlink" Target="http://www.twitter/aosillinoi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aosillinois.com" TargetMode="External"/><Relationship Id="rId14" Type="http://schemas.openxmlformats.org/officeDocument/2006/relationships/hyperlink" Target="http://www.facebook/aosillinoi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Admin_5</dc:creator>
  <cp:lastModifiedBy>Jamie Stroup</cp:lastModifiedBy>
  <cp:revision>6</cp:revision>
  <cp:lastPrinted>2015-01-09T20:12:00Z</cp:lastPrinted>
  <dcterms:created xsi:type="dcterms:W3CDTF">2017-06-28T21:10:00Z</dcterms:created>
  <dcterms:modified xsi:type="dcterms:W3CDTF">2023-05-26T15:04:00Z</dcterms:modified>
</cp:coreProperties>
</file>